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318" w:rsidRDefault="0048393E" w:rsidP="009754D3">
      <w:pPr>
        <w:pStyle w:val="isselectedend"/>
        <w:jc w:val="both"/>
      </w:pPr>
      <w:r>
        <w:t xml:space="preserve">Date: 23.6.26 </w:t>
      </w:r>
    </w:p>
    <w:p w:rsidR="00CE3318" w:rsidRDefault="00CE3318" w:rsidP="009754D3">
      <w:pPr>
        <w:pStyle w:val="isselectedend"/>
        <w:jc w:val="both"/>
      </w:pPr>
      <w:r>
        <w:t>To,</w:t>
      </w:r>
    </w:p>
    <w:p w:rsidR="00CE3318" w:rsidRDefault="00CE3318" w:rsidP="009754D3">
      <w:pPr>
        <w:pStyle w:val="isselectedend"/>
        <w:jc w:val="both"/>
      </w:pPr>
      <w:r>
        <w:t xml:space="preserve">Shri Rahul </w:t>
      </w:r>
      <w:proofErr w:type="spellStart"/>
      <w:r>
        <w:t>Pande</w:t>
      </w:r>
      <w:proofErr w:type="spellEnd"/>
      <w:r>
        <w:t xml:space="preserve"> </w:t>
      </w:r>
      <w:proofErr w:type="gramStart"/>
      <w:r>
        <w:t>( SCIC</w:t>
      </w:r>
      <w:proofErr w:type="gramEnd"/>
      <w:r>
        <w:t xml:space="preserve"> </w:t>
      </w:r>
      <w:r w:rsidR="00191B1F">
        <w:t>)</w:t>
      </w:r>
    </w:p>
    <w:p w:rsidR="00191B1F" w:rsidRDefault="00191B1F" w:rsidP="009754D3">
      <w:pPr>
        <w:pStyle w:val="isselectedend"/>
        <w:jc w:val="both"/>
      </w:pPr>
      <w:r>
        <w:t xml:space="preserve">Cc </w:t>
      </w:r>
    </w:p>
    <w:p w:rsidR="00191B1F" w:rsidRDefault="00191B1F" w:rsidP="009754D3">
      <w:pPr>
        <w:pStyle w:val="isselectedend"/>
        <w:jc w:val="both"/>
      </w:pPr>
      <w:r>
        <w:t xml:space="preserve">To Anna </w:t>
      </w:r>
      <w:proofErr w:type="spellStart"/>
      <w:r>
        <w:t>Hajare</w:t>
      </w:r>
      <w:proofErr w:type="spellEnd"/>
      <w:r>
        <w:t xml:space="preserve"> sahib </w:t>
      </w:r>
    </w:p>
    <w:p w:rsidR="00191B1F" w:rsidRDefault="00191B1F" w:rsidP="009754D3">
      <w:pPr>
        <w:pStyle w:val="isselectedend"/>
        <w:jc w:val="both"/>
      </w:pPr>
    </w:p>
    <w:p w:rsidR="00CE3318" w:rsidRPr="00CE3318" w:rsidRDefault="00CE3318" w:rsidP="009754D3">
      <w:pPr>
        <w:pStyle w:val="isselectedend"/>
        <w:jc w:val="both"/>
        <w:rPr>
          <w:b/>
          <w:u w:val="single"/>
        </w:rPr>
      </w:pPr>
      <w:r w:rsidRPr="00CE3318">
        <w:rPr>
          <w:b/>
          <w:u w:val="single"/>
        </w:rPr>
        <w:t xml:space="preserve">Sub: illegal change of rule BY GAD `dept. in total violation of RTI act </w:t>
      </w:r>
    </w:p>
    <w:p w:rsidR="00CE3318" w:rsidRDefault="00CF69EE" w:rsidP="009754D3">
      <w:pPr>
        <w:pStyle w:val="isselectedend"/>
        <w:jc w:val="both"/>
      </w:pPr>
      <w:r>
        <w:t xml:space="preserve">INTRODUCTORY </w:t>
      </w:r>
    </w:p>
    <w:p w:rsidR="00CF69EE" w:rsidRDefault="00CF69EE" w:rsidP="009754D3">
      <w:pPr>
        <w:pStyle w:val="isselectedend"/>
        <w:numPr>
          <w:ilvl w:val="0"/>
          <w:numId w:val="2"/>
        </w:numPr>
        <w:jc w:val="both"/>
      </w:pPr>
      <w:r>
        <w:t xml:space="preserve">The Maharashtra Right to Information Rules, 2026 deserve to be withdrawn and scrapped in their entirety as they are contrary to the letter, spirit, object and purpose of the Right to Information Act, 2005. The power conferred under Section 28 of the RTI Act is a limited delegated legislative power granted only for carrying out and facilitating the provisions of the Act. It does not </w:t>
      </w:r>
      <w:proofErr w:type="spellStart"/>
      <w:r>
        <w:t>authorise</w:t>
      </w:r>
      <w:proofErr w:type="spellEnd"/>
      <w:r>
        <w:t xml:space="preserve"> the State Government to create restrictions, burdens, fees, technical barriers, disclosure requirements or grounds of rejection which Parliament itself has consciously not enacted. Subordinate legislation cannot override, amend, dilute, restrict or defeat the parent statute. Any Rule which travels beyond the authority granted by Parliament is ultra vires, illegal and void.</w:t>
      </w:r>
    </w:p>
    <w:p w:rsidR="00CF69EE" w:rsidRDefault="00CF69EE" w:rsidP="009754D3">
      <w:pPr>
        <w:pStyle w:val="isselectedend"/>
        <w:numPr>
          <w:ilvl w:val="0"/>
          <w:numId w:val="2"/>
        </w:numPr>
        <w:jc w:val="both"/>
      </w:pPr>
      <w:r>
        <w:t>The impugned Rules directly and indirectly violate Sections 2(f), 2(j), 6(1), 6(2), 7(8)(</w:t>
      </w:r>
      <w:proofErr w:type="spellStart"/>
      <w:r>
        <w:t>i</w:t>
      </w:r>
      <w:proofErr w:type="spellEnd"/>
      <w:r>
        <w:t>), 8(2), 19(5), 26 and 28 of the RTI Act, 2005 and are contrary to Articles 14, 19(1)(a), 141 and 144 of the Constitution of India. The Rules create new barriers and restrictions which Parliament deliberately omitted while enacting the RTI Act. Instead of facilitating access to information, the Rules make access more difficult, costly, time consuming and risky for citizens.</w:t>
      </w:r>
    </w:p>
    <w:p w:rsidR="00CF69EE" w:rsidRDefault="00CF69EE" w:rsidP="009754D3">
      <w:pPr>
        <w:pStyle w:val="isselectedend"/>
        <w:numPr>
          <w:ilvl w:val="0"/>
          <w:numId w:val="2"/>
        </w:numPr>
        <w:jc w:val="both"/>
      </w:pPr>
      <w:r>
        <w:t xml:space="preserve">The impugned Rules are also contrary to the mandatory obligations imposed under Section 26 of the RTI Act. Section 26 requires the Government and Information Commission to educate citizens, advance public understanding of RTI, train Public Information Officers, disseminate information regarding assistance available under the Act, </w:t>
      </w:r>
      <w:proofErr w:type="spellStart"/>
      <w:r>
        <w:t>publicise</w:t>
      </w:r>
      <w:proofErr w:type="spellEnd"/>
      <w:r>
        <w:t xml:space="preserve"> remedies available to citizens and facilitate easy access to information. Section 26(d) requires dissemination of information regarding assistance available from Public Information Officers, Section 26(e) requires dissemination of information regarding assistance available from the Information Commission, Section 26(f) requires dissemination of all remedies available under the Act and Section 26(</w:t>
      </w:r>
      <w:proofErr w:type="spellStart"/>
      <w:r>
        <w:t>i</w:t>
      </w:r>
      <w:proofErr w:type="spellEnd"/>
      <w:r>
        <w:t>) requires publication and dissemination of regulations, circulars and procedures relating to access to information. Instead of reducing barriers and assisting citizens, the Maharashtra RTI Rules, 2026 increase fees, increase paperwork, create technical objections, compel disclosure of identity documents, impose additional procedural compliances and create new grounds for denial of information. The Rules therefore defeat the mandate of Section 26 itself.</w:t>
      </w:r>
    </w:p>
    <w:p w:rsidR="00CF69EE" w:rsidRDefault="00CF69EE" w:rsidP="009754D3">
      <w:pPr>
        <w:pStyle w:val="isselectedend"/>
        <w:numPr>
          <w:ilvl w:val="0"/>
          <w:numId w:val="2"/>
        </w:numPr>
        <w:jc w:val="both"/>
      </w:pPr>
      <w:r>
        <w:lastRenderedPageBreak/>
        <w:t>The cumulative effect of Rules 2(K), 3, 4, 7, 8, 9, 10, 12, 13, 15, 16, 17, 18 and 21 is to increase secrecy, increase costs, increase procedural barriers, increase opportunities for arbitrary rejection of applications and appeals, reduce transparency, reduce accountability of public authorities and frustrate the very object for which Parliament enacted the RTI Act. Every major amendment burdens citizens while not imposing a single corresponding additional responsibility upon Public Information Officers, First Appellate Authorities or the State Information Commission.</w:t>
      </w:r>
    </w:p>
    <w:p w:rsidR="00CF69EE" w:rsidRDefault="00CF69EE" w:rsidP="009754D3">
      <w:pPr>
        <w:pStyle w:val="isselectedend"/>
        <w:numPr>
          <w:ilvl w:val="0"/>
          <w:numId w:val="2"/>
        </w:numPr>
        <w:jc w:val="both"/>
      </w:pPr>
      <w:r>
        <w:t xml:space="preserve">No meaningful public consultation was conducted before framing these Rules. No draft Rules were circulated amongst RTI users. No impact assessment was undertaken. No study was published showing how the amendments would benefit citizens. No data was disclosed regarding pendency of second appeals, likely increase in litigation, financial burden on citizens, environmental impact of additional paper requirements or safety implications arising from compulsory identity disclosure. </w:t>
      </w:r>
      <w:proofErr w:type="spellStart"/>
      <w:r>
        <w:t>Rule making</w:t>
      </w:r>
      <w:proofErr w:type="spellEnd"/>
      <w:r>
        <w:t xml:space="preserve"> affecting a fundamental right under Article 19(1)(a) ought to have been undertaken only after extensive consultation with RTI activists, experienced RTI users, former Information Commissioners, legal experts, civil society </w:t>
      </w:r>
      <w:proofErr w:type="spellStart"/>
      <w:r>
        <w:t>organisations</w:t>
      </w:r>
      <w:proofErr w:type="spellEnd"/>
      <w:r>
        <w:t>, journalists, representatives of senior citizens and other stakeholders.</w:t>
      </w:r>
    </w:p>
    <w:p w:rsidR="00CF69EE" w:rsidRDefault="00CF69EE" w:rsidP="009754D3">
      <w:pPr>
        <w:pStyle w:val="isselectedend"/>
        <w:numPr>
          <w:ilvl w:val="0"/>
          <w:numId w:val="2"/>
        </w:numPr>
        <w:jc w:val="both"/>
      </w:pPr>
      <w:r>
        <w:t>The officials responsible for preparing, recommending and bringing into force Rules which are ex facie contrary to the RTI Act, binding Supreme Court judgments and constitutional principles cannot avoid accountability merely because the Rules were issued in the name of Government. Public servants entrusted with statutory powers are under a legal duty to act within the limits prescribed by Parliament. Framing Rules which defeat the parent Act, reverse statutory safeguards and dilute fundamental rights amounts to abuse and misuse of delegated legislative power and attracts appropriate legal, disciplinary and other consequences in accordance with law.</w:t>
      </w:r>
    </w:p>
    <w:p w:rsidR="00CF69EE" w:rsidRDefault="00CF69EE" w:rsidP="009754D3">
      <w:pPr>
        <w:pStyle w:val="NormalWeb"/>
        <w:numPr>
          <w:ilvl w:val="0"/>
          <w:numId w:val="2"/>
        </w:numPr>
        <w:jc w:val="both"/>
      </w:pPr>
      <w:r>
        <w:t xml:space="preserve">It is therefore respectfully submitted that the Maharashtra RTI Rules, 2026 be withdrawn and scrapped in their entirety and that a fresh set of citizen-friendly RTI Rules be framed only after a transparent consultative process involving experienced RTI users, RTI activists, former Information Commissioners, legal experts, civil society </w:t>
      </w:r>
      <w:proofErr w:type="spellStart"/>
      <w:r>
        <w:t>organisations</w:t>
      </w:r>
      <w:proofErr w:type="spellEnd"/>
      <w:r>
        <w:t>, journalists, representatives of senior citizens and other stakeholders. The new Rules should strengthen transparency, accountability, citizen participation and access to information, and should fully conform to the RTI Act, 2005, binding judicial precedents and constitutional principles.</w:t>
      </w:r>
    </w:p>
    <w:p w:rsidR="00CF69EE" w:rsidRDefault="00CF69EE" w:rsidP="00CF69EE"/>
    <w:p w:rsidR="00CF69EE" w:rsidRDefault="00CF69EE" w:rsidP="00CF69EE"/>
    <w:p w:rsidR="00191B1F" w:rsidRDefault="00191B1F" w:rsidP="00CF69EE"/>
    <w:p w:rsidR="00191B1F" w:rsidRDefault="00191B1F" w:rsidP="00CF69EE"/>
    <w:p w:rsidR="00191B1F" w:rsidRDefault="00191B1F" w:rsidP="00CF69EE"/>
    <w:p w:rsidR="00191B1F" w:rsidRDefault="00191B1F" w:rsidP="00CF69EE"/>
    <w:p w:rsidR="00191B1F" w:rsidRDefault="00191B1F" w:rsidP="00CF69EE">
      <w:bookmarkStart w:id="0" w:name="_GoBack"/>
      <w:bookmarkEnd w:id="0"/>
    </w:p>
    <w:p w:rsidR="00CF69EE" w:rsidRPr="0007723F" w:rsidRDefault="00CF69EE" w:rsidP="0007723F">
      <w:pPr>
        <w:spacing w:before="100" w:beforeAutospacing="1" w:after="100" w:afterAutospacing="1" w:line="240" w:lineRule="auto"/>
        <w:jc w:val="both"/>
        <w:rPr>
          <w:rFonts w:ascii="Times New Roman" w:eastAsia="Times New Roman" w:hAnsi="Times New Roman" w:cs="Times New Roman"/>
          <w:b/>
          <w:sz w:val="24"/>
          <w:szCs w:val="24"/>
          <w:u w:val="single"/>
        </w:rPr>
      </w:pPr>
      <w:r w:rsidRPr="0007723F">
        <w:rPr>
          <w:rFonts w:ascii="Times New Roman" w:eastAsia="Times New Roman" w:hAnsi="Times New Roman" w:cs="Times New Roman"/>
          <w:b/>
          <w:sz w:val="24"/>
          <w:szCs w:val="24"/>
          <w:u w:val="single"/>
        </w:rPr>
        <w:lastRenderedPageBreak/>
        <w:t>REVISED KEY ISSUES FOR DISCUSSION WITH ANNA HAZARE AND RAHUL PANDE, SCIC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
        <w:gridCol w:w="1779"/>
        <w:gridCol w:w="5083"/>
        <w:gridCol w:w="2027"/>
      </w:tblGrid>
      <w:tr w:rsidR="00CF69EE" w:rsidRPr="000838E4" w:rsidTr="002911D2">
        <w:trPr>
          <w:tblCellSpacing w:w="15" w:type="dxa"/>
        </w:trPr>
        <w:tc>
          <w:tcPr>
            <w:tcW w:w="0" w:type="auto"/>
            <w:vAlign w:val="center"/>
            <w:hideMark/>
          </w:tcPr>
          <w:p w:rsidR="00CF69EE" w:rsidRPr="000838E4" w:rsidRDefault="00CF69EE" w:rsidP="002911D2">
            <w:pPr>
              <w:spacing w:after="0" w:line="240" w:lineRule="auto"/>
              <w:jc w:val="center"/>
              <w:rPr>
                <w:rFonts w:ascii="Times New Roman" w:eastAsia="Times New Roman" w:hAnsi="Times New Roman" w:cs="Times New Roman"/>
                <w:b/>
                <w:bCs/>
                <w:sz w:val="24"/>
                <w:szCs w:val="24"/>
              </w:rPr>
            </w:pPr>
            <w:r w:rsidRPr="000838E4">
              <w:rPr>
                <w:rFonts w:ascii="Times New Roman" w:eastAsia="Times New Roman" w:hAnsi="Times New Roman" w:cs="Times New Roman"/>
                <w:b/>
                <w:bCs/>
                <w:sz w:val="24"/>
                <w:szCs w:val="24"/>
              </w:rPr>
              <w:t>Sr. No.</w:t>
            </w:r>
          </w:p>
        </w:tc>
        <w:tc>
          <w:tcPr>
            <w:tcW w:w="0" w:type="auto"/>
            <w:vAlign w:val="center"/>
            <w:hideMark/>
          </w:tcPr>
          <w:p w:rsidR="00CF69EE" w:rsidRPr="000838E4" w:rsidRDefault="00CF69EE" w:rsidP="002911D2">
            <w:pPr>
              <w:spacing w:after="0" w:line="240" w:lineRule="auto"/>
              <w:jc w:val="center"/>
              <w:rPr>
                <w:rFonts w:ascii="Times New Roman" w:eastAsia="Times New Roman" w:hAnsi="Times New Roman" w:cs="Times New Roman"/>
                <w:b/>
                <w:bCs/>
                <w:sz w:val="24"/>
                <w:szCs w:val="24"/>
              </w:rPr>
            </w:pPr>
            <w:r w:rsidRPr="000838E4">
              <w:rPr>
                <w:rFonts w:ascii="Times New Roman" w:eastAsia="Times New Roman" w:hAnsi="Times New Roman" w:cs="Times New Roman"/>
                <w:b/>
                <w:bCs/>
                <w:sz w:val="24"/>
                <w:szCs w:val="24"/>
              </w:rPr>
              <w:t>Rule / Amendment</w:t>
            </w:r>
          </w:p>
        </w:tc>
        <w:tc>
          <w:tcPr>
            <w:tcW w:w="0" w:type="auto"/>
            <w:vAlign w:val="center"/>
            <w:hideMark/>
          </w:tcPr>
          <w:p w:rsidR="00CF69EE" w:rsidRPr="000838E4" w:rsidRDefault="00CF69EE" w:rsidP="002911D2">
            <w:pPr>
              <w:spacing w:after="0" w:line="240" w:lineRule="auto"/>
              <w:jc w:val="center"/>
              <w:rPr>
                <w:rFonts w:ascii="Times New Roman" w:eastAsia="Times New Roman" w:hAnsi="Times New Roman" w:cs="Times New Roman"/>
                <w:b/>
                <w:bCs/>
                <w:sz w:val="24"/>
                <w:szCs w:val="24"/>
              </w:rPr>
            </w:pPr>
            <w:r w:rsidRPr="000838E4">
              <w:rPr>
                <w:rFonts w:ascii="Times New Roman" w:eastAsia="Times New Roman" w:hAnsi="Times New Roman" w:cs="Times New Roman"/>
                <w:b/>
                <w:bCs/>
                <w:sz w:val="24"/>
                <w:szCs w:val="24"/>
              </w:rPr>
              <w:t>Why the Rule is Illegal and Harmful</w:t>
            </w:r>
          </w:p>
        </w:tc>
        <w:tc>
          <w:tcPr>
            <w:tcW w:w="0" w:type="auto"/>
            <w:vAlign w:val="center"/>
            <w:hideMark/>
          </w:tcPr>
          <w:p w:rsidR="00CF69EE" w:rsidRPr="000838E4" w:rsidRDefault="00CF69EE" w:rsidP="002911D2">
            <w:pPr>
              <w:spacing w:after="0" w:line="240" w:lineRule="auto"/>
              <w:jc w:val="center"/>
              <w:rPr>
                <w:rFonts w:ascii="Times New Roman" w:eastAsia="Times New Roman" w:hAnsi="Times New Roman" w:cs="Times New Roman"/>
                <w:b/>
                <w:bCs/>
                <w:sz w:val="24"/>
                <w:szCs w:val="24"/>
              </w:rPr>
            </w:pPr>
            <w:r w:rsidRPr="000838E4">
              <w:rPr>
                <w:rFonts w:ascii="Times New Roman" w:eastAsia="Times New Roman" w:hAnsi="Times New Roman" w:cs="Times New Roman"/>
                <w:b/>
                <w:bCs/>
                <w:sz w:val="24"/>
                <w:szCs w:val="24"/>
              </w:rPr>
              <w:t>Action Required</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1</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7 – One Subject and 150 Words</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Section 6(1) of the RTI Act contains no restriction of "one subject" or 150 words. A single subject may necessarily involve several connected issues such as tender, contractor, payment, inspection, quality, beneficiaries and correspondence. The phrase "one subject" is undefined and each PIO may interpret it differently. The Government itself has filed an affidavit before the Court in PIL No. 65 of 2012 stating that the one-subject guideline is only advisory and not mandatory. The Rule will multiply RTI applications, appeals and backlog.</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Entire Rule 7 to be deleted.</w:t>
            </w:r>
          </w:p>
        </w:tc>
      </w:tr>
      <w:tr w:rsidR="00CF69EE" w:rsidRPr="000838E4" w:rsidTr="002911D2">
        <w:trPr>
          <w:tblCellSpacing w:w="15" w:type="dxa"/>
        </w:trPr>
        <w:tc>
          <w:tcPr>
            <w:tcW w:w="0" w:type="auto"/>
            <w:vAlign w:val="center"/>
            <w:hideMark/>
          </w:tcPr>
          <w:p w:rsidR="00CF69EE" w:rsidRPr="000838E4" w:rsidRDefault="009A096D" w:rsidP="002911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CF69EE" w:rsidRPr="000838E4">
              <w:rPr>
                <w:rFonts w:ascii="Times New Roman" w:eastAsia="Times New Roman" w:hAnsi="Times New Roman" w:cs="Times New Roman"/>
                <w:sz w:val="24"/>
                <w:szCs w:val="24"/>
              </w:rPr>
              <w:t>2</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9 – Citizenship Proof</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Section 6(2) permits only contact details. Citizens should not be compelled to expose their identity, photograph and address to public servants against whom information is sought. RTI activists have faced threats and harassment. No study has been conducted to justify this requirement.</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Entire Rule 9 to be deleted.</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Prescribed Form – Purpose Column</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Section 6(2) expressly prohibits asking reasons for seeking information. The prescribed form indirectly seeks purpose and personal details.</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Delete purpose-related requirements.</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4</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10 – Repeated Applications</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Similar applications may wrongly be treated as repeated applications. Information changes with time. A citizen may require updated records or fresh certified copies for Courts, Tribunals, Police, Government Departments or Regulatory Authorities. A repeated request cannot automatically be treated as the same request.</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Entire Rule 10 to be deleted.</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5</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12 – Information Available on Website</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Senior citizens, uneducated citizens, poor citizens and citizens who are not computer users cannot easily access websites. Even experienced users often find Government websites difficult to navigate and locate information. Many websites are incomplete, outdated and not user-friendly. Certified copies are frequently required for legal proceedings.</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to be withdrawn and certified copies supplied on request.</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6</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13 – Burden of Public Interest</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Sections 7(8)(</w:t>
            </w:r>
            <w:proofErr w:type="spellStart"/>
            <w:r w:rsidRPr="000838E4">
              <w:rPr>
                <w:rFonts w:ascii="Times New Roman" w:eastAsia="Times New Roman" w:hAnsi="Times New Roman" w:cs="Times New Roman"/>
                <w:sz w:val="24"/>
                <w:szCs w:val="24"/>
              </w:rPr>
              <w:t>i</w:t>
            </w:r>
            <w:proofErr w:type="spellEnd"/>
            <w:r w:rsidRPr="000838E4">
              <w:rPr>
                <w:rFonts w:ascii="Times New Roman" w:eastAsia="Times New Roman" w:hAnsi="Times New Roman" w:cs="Times New Roman"/>
                <w:sz w:val="24"/>
                <w:szCs w:val="24"/>
              </w:rPr>
              <w:t>) and 19(5) place the burden on the PIO, FAA and Public Authority to justify denial. Rule 13 illegally shifts the burden to the applicant. The citizen is not required to prove entitlement to information; the authority must prove exemption.</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Entire Rule 13 to be deleted.</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lastRenderedPageBreak/>
              <w:t>7</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2(K) – Personal Information</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Almost every government record relates to some person. Fraud, corruption, illegal allotments, misuse of public funds, wrongful appointments and abuse of office are all connected to individuals. A wide definition of personal information can become a tool to deny almost all information.</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to be redrafted consistent with Sections 8(2) and 8(1)(j).</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8</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8 – Inspection of Records</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Section 2(j)(</w:t>
            </w:r>
            <w:proofErr w:type="spellStart"/>
            <w:r w:rsidRPr="000838E4">
              <w:rPr>
                <w:rFonts w:ascii="Times New Roman" w:eastAsia="Times New Roman" w:hAnsi="Times New Roman" w:cs="Times New Roman"/>
                <w:sz w:val="24"/>
                <w:szCs w:val="24"/>
              </w:rPr>
              <w:t>i</w:t>
            </w:r>
            <w:proofErr w:type="spellEnd"/>
            <w:r w:rsidRPr="000838E4">
              <w:rPr>
                <w:rFonts w:ascii="Times New Roman" w:eastAsia="Times New Roman" w:hAnsi="Times New Roman" w:cs="Times New Roman"/>
                <w:sz w:val="24"/>
                <w:szCs w:val="24"/>
              </w:rPr>
              <w:t>) grants inspection as a statutory right. The PIO cannot be given discretion to decide whether inspection should be allowed. A statutory right cannot be converted into a privilege.</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to be deleted or suitably amended.</w:t>
            </w:r>
            <w:r w:rsidR="009A096D">
              <w:rPr>
                <w:rFonts w:ascii="Times New Roman" w:eastAsia="Times New Roman" w:hAnsi="Times New Roman" w:cs="Times New Roman"/>
                <w:sz w:val="24"/>
                <w:szCs w:val="24"/>
              </w:rPr>
              <w:t xml:space="preserve"> </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9</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3 – Application Fee Rs.30</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RTI is not a revenue-generating activity. It is an infrastructure of transparency, accountability and good governance. No study or cost justification has been disclosed.</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Reduce fee substantially and align with citizen-friendly access.</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10</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4 – Rs.5 Per Page</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 xml:space="preserve">Actual photocopy cost is approximately 50 </w:t>
            </w:r>
            <w:proofErr w:type="spellStart"/>
            <w:r w:rsidRPr="000838E4">
              <w:rPr>
                <w:rFonts w:ascii="Times New Roman" w:eastAsia="Times New Roman" w:hAnsi="Times New Roman" w:cs="Times New Roman"/>
                <w:sz w:val="24"/>
                <w:szCs w:val="24"/>
              </w:rPr>
              <w:t>paise</w:t>
            </w:r>
            <w:proofErr w:type="spellEnd"/>
            <w:r w:rsidRPr="000838E4">
              <w:rPr>
                <w:rFonts w:ascii="Times New Roman" w:eastAsia="Times New Roman" w:hAnsi="Times New Roman" w:cs="Times New Roman"/>
                <w:sz w:val="24"/>
                <w:szCs w:val="24"/>
              </w:rPr>
              <w:t xml:space="preserve"> to 90 </w:t>
            </w:r>
            <w:proofErr w:type="spellStart"/>
            <w:r w:rsidRPr="000838E4">
              <w:rPr>
                <w:rFonts w:ascii="Times New Roman" w:eastAsia="Times New Roman" w:hAnsi="Times New Roman" w:cs="Times New Roman"/>
                <w:sz w:val="24"/>
                <w:szCs w:val="24"/>
              </w:rPr>
              <w:t>paise</w:t>
            </w:r>
            <w:proofErr w:type="spellEnd"/>
            <w:r w:rsidRPr="000838E4">
              <w:rPr>
                <w:rFonts w:ascii="Times New Roman" w:eastAsia="Times New Roman" w:hAnsi="Times New Roman" w:cs="Times New Roman"/>
                <w:sz w:val="24"/>
                <w:szCs w:val="24"/>
              </w:rPr>
              <w:t xml:space="preserve"> per page. Government offices already possess infrastructure, staff and equipment. Rs.5 per page is excessive and unjustified.</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Reduce copying charges to actual cost.</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11</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15 – First Appeal Fee Rs.50</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justification or cost study exists. The fee discourages citizens from challenging wrongful denials.</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Withdraw fee.</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12</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16 – Second Appeal Fee Rs.100</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study has been conducted to show any public benefit. The fee creates barriers to access justice.</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Withdraw fee.</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13</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16 – Three Sets of Documents</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Citizens are forced to spend money on photocopying, printing and paper even though the PIO and FAA already possess the records. It increases financial burden and environmental waste.</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Withdraw the requirement.</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14</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Rules 17 &amp; 18</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Appeals and complaints may be rejected on technical grounds instead of being decided on merits. RTI proceedings are meant for ordinary citizens, not trained lawyers.</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Decide all matters on merits.</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15</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 21 – Dismissal for Absence</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Transparency rights should not depend upon physical attendance. Senior citizens, disabled citizens and persons residing outside Mumbai may not be able to remain present.</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Appeals and complaints should be decided on merits.</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16</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Public Consultation</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draft Rules, public consultation, impact assessment or stakeholder participation.</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Scrap entire amendment and restart consultation.</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17</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Study of Public Benefit</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study demonstrating benefit to common citizens.</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Publish studies before framing fresh Rules.</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lastRenderedPageBreak/>
              <w:t>18</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Study of SIC Backlog</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assessment of how one-subject rule and additional appeals will increase pendency.</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Conduct impact assessment.</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19</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Additional Responsibility on PIO</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The amendments impose burdens on citizens but impose no additional duty on PIOs to provide timely, complete and correct information.</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Introduce accountability and penalties.</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20</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Additional Responsibility on FAA</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consequences for wrongful appellate orders, delay or failure to discharge duties.</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Introduce accountability and penalties.</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21</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Additional Responsibility on SIC</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accountability for delays, adjournments, backlog or non-disposal of appeals.</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Introduce accountability, transparency and timelines.</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22</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Penalty for Wrongful Denial</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Rules create new barriers for citizens but no consequences for officers providing false, misleading, incomplete or delayed information.</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Strengthen enforcement provisions.</w:t>
            </w:r>
          </w:p>
        </w:tc>
      </w:tr>
      <w:tr w:rsidR="00CF69EE" w:rsidRPr="000838E4" w:rsidTr="002911D2">
        <w:trPr>
          <w:tblCellSpacing w:w="15" w:type="dxa"/>
        </w:trPr>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23</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No Citizen Protection Measures</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 xml:space="preserve">Rules burden applicants but do not provide safeguards against harassment, </w:t>
            </w:r>
            <w:proofErr w:type="spellStart"/>
            <w:r w:rsidRPr="000838E4">
              <w:rPr>
                <w:rFonts w:ascii="Times New Roman" w:eastAsia="Times New Roman" w:hAnsi="Times New Roman" w:cs="Times New Roman"/>
                <w:sz w:val="24"/>
                <w:szCs w:val="24"/>
              </w:rPr>
              <w:t>victimisation</w:t>
            </w:r>
            <w:proofErr w:type="spellEnd"/>
            <w:r w:rsidRPr="000838E4">
              <w:rPr>
                <w:rFonts w:ascii="Times New Roman" w:eastAsia="Times New Roman" w:hAnsi="Times New Roman" w:cs="Times New Roman"/>
                <w:sz w:val="24"/>
                <w:szCs w:val="24"/>
              </w:rPr>
              <w:t xml:space="preserve"> or abuse by public authorities.</w:t>
            </w:r>
          </w:p>
        </w:tc>
        <w:tc>
          <w:tcPr>
            <w:tcW w:w="0" w:type="auto"/>
            <w:vAlign w:val="center"/>
            <w:hideMark/>
          </w:tcPr>
          <w:p w:rsidR="00CF69EE" w:rsidRPr="000838E4" w:rsidRDefault="00CF69EE" w:rsidP="002911D2">
            <w:pPr>
              <w:spacing w:after="0" w:line="240" w:lineRule="auto"/>
              <w:rPr>
                <w:rFonts w:ascii="Times New Roman" w:eastAsia="Times New Roman" w:hAnsi="Times New Roman" w:cs="Times New Roman"/>
                <w:sz w:val="24"/>
                <w:szCs w:val="24"/>
              </w:rPr>
            </w:pPr>
            <w:r w:rsidRPr="000838E4">
              <w:rPr>
                <w:rFonts w:ascii="Times New Roman" w:eastAsia="Times New Roman" w:hAnsi="Times New Roman" w:cs="Times New Roman"/>
                <w:sz w:val="24"/>
                <w:szCs w:val="24"/>
              </w:rPr>
              <w:t>Introduce citizen protection measures.</w:t>
            </w:r>
          </w:p>
        </w:tc>
      </w:tr>
    </w:tbl>
    <w:p w:rsidR="00CF69EE" w:rsidRDefault="00CF69EE" w:rsidP="00CF69EE">
      <w:pPr>
        <w:spacing w:before="100" w:beforeAutospacing="1" w:after="100" w:afterAutospacing="1" w:line="240" w:lineRule="auto"/>
        <w:rPr>
          <w:rFonts w:ascii="Times New Roman" w:eastAsia="Times New Roman" w:hAnsi="Times New Roman" w:cs="Times New Roman"/>
          <w:b/>
          <w:sz w:val="24"/>
          <w:szCs w:val="24"/>
          <w:u w:val="single"/>
        </w:rPr>
      </w:pPr>
    </w:p>
    <w:p w:rsidR="00D14CD2" w:rsidRPr="007B33BA" w:rsidRDefault="00D14CD2" w:rsidP="00886C94">
      <w:pPr>
        <w:pStyle w:val="isselectedend"/>
        <w:jc w:val="both"/>
        <w:rPr>
          <w:b/>
          <w:u w:val="single"/>
        </w:rPr>
      </w:pPr>
      <w:r w:rsidRPr="007B33BA">
        <w:rPr>
          <w:b/>
          <w:u w:val="single"/>
        </w:rPr>
        <w:t>FINAL DEMAND</w:t>
      </w:r>
    </w:p>
    <w:p w:rsidR="00D14CD2" w:rsidRDefault="00D14CD2" w:rsidP="00886C94">
      <w:pPr>
        <w:pStyle w:val="isselectedend"/>
        <w:jc w:val="both"/>
      </w:pPr>
      <w:r>
        <w:t>a. The Maharashtra Right to Information Rules, 2026 should be withdrawn and scrapped in their entirety as they are contrary to the RTI Act, 2005, binding judicial precedents and the constitutional principles of transparency, accountability and informed citizenry.</w:t>
      </w:r>
    </w:p>
    <w:p w:rsidR="00D14CD2" w:rsidRDefault="00D14CD2" w:rsidP="00886C94">
      <w:pPr>
        <w:pStyle w:val="isselectedend"/>
        <w:jc w:val="both"/>
      </w:pPr>
      <w:r>
        <w:t xml:space="preserve">b. A fresh set of RTI Rules should be framed only after extensive public consultation with experienced RTI users, RTI activists, former Information Commissioners, retired judges, legal experts, journalists, civil society </w:t>
      </w:r>
      <w:proofErr w:type="spellStart"/>
      <w:r>
        <w:t>organisations</w:t>
      </w:r>
      <w:proofErr w:type="spellEnd"/>
      <w:r>
        <w:t>, senior citizens, representatives of disadvantaged sections and other stakeholders who regularly use and understand the RTI Act in practice.</w:t>
      </w:r>
    </w:p>
    <w:p w:rsidR="00D14CD2" w:rsidRDefault="00D14CD2" w:rsidP="00886C94">
      <w:pPr>
        <w:pStyle w:val="isselectedend"/>
        <w:jc w:val="both"/>
      </w:pPr>
      <w:r>
        <w:t>c. The new Rules must strengthen transparency, accountability, citizen participation and easy access to information and must strictly conform to the RTI Act, 2005, Articles 14 and 19(1)(a) of the Constitution and binding judgments of the Supreme Court and High Courts.</w:t>
      </w:r>
    </w:p>
    <w:p w:rsidR="00D14CD2" w:rsidRDefault="00D14CD2" w:rsidP="00886C94">
      <w:pPr>
        <w:pStyle w:val="isselectedend"/>
        <w:jc w:val="both"/>
      </w:pPr>
      <w:r>
        <w:t>d. No Rule should be introduced which increases the burden, cost, procedural requirements, technical compliances or risks upon citizens while simultaneously protecting or benefiting Public Information Officers (PIOs), First Appellate Authorities (FAAs) or the State Information Commission (SIC). The RTI Act was enacted to make information accessible to citizens and not to create obstacles in obtaining information.</w:t>
      </w:r>
    </w:p>
    <w:p w:rsidR="00D14CD2" w:rsidRDefault="00D14CD2" w:rsidP="00886C94">
      <w:pPr>
        <w:pStyle w:val="isselectedend"/>
        <w:jc w:val="both"/>
      </w:pPr>
      <w:r>
        <w:t xml:space="preserve">e. Future Rules should focus on reducing barriers faced by citizens and should make the RTI process simple, inexpensive, citizen-friendly and accessible to senior citizens, poor citizens, </w:t>
      </w:r>
      <w:r>
        <w:lastRenderedPageBreak/>
        <w:t>uneducated citizens, disabled citizens and persons not conversant with computers or legal procedures.</w:t>
      </w:r>
    </w:p>
    <w:p w:rsidR="00D14CD2" w:rsidRDefault="00D14CD2" w:rsidP="00886C94">
      <w:pPr>
        <w:pStyle w:val="isselectedend"/>
        <w:jc w:val="both"/>
      </w:pPr>
      <w:r>
        <w:t>f. Specific provisions should be introduced to increase transparency, accountability and responsibility of PIOs, FAAs and the State Information Commission. Citizens should not be the only persons subjected to obligations and procedural requirements. Corresponding statutory duties must be imposed upon public authorities and RTI officials.</w:t>
      </w:r>
    </w:p>
    <w:p w:rsidR="00D14CD2" w:rsidRDefault="00D14CD2" w:rsidP="00886C94">
      <w:pPr>
        <w:pStyle w:val="isselectedend"/>
      </w:pPr>
      <w:r>
        <w:t>g. Effective penalties and accountability mechanisms should be introduced against PIOs, FAAs and officers of the Information Commission who:</w:t>
      </w:r>
      <w:r>
        <w:br/>
      </w:r>
      <w:proofErr w:type="spellStart"/>
      <w:r>
        <w:t>i</w:t>
      </w:r>
      <w:proofErr w:type="spellEnd"/>
      <w:r>
        <w:t>. Wrongfully deny information;</w:t>
      </w:r>
      <w:r>
        <w:br/>
        <w:t>ii. Provide false, misleading or incomplete information;</w:t>
      </w:r>
      <w:r>
        <w:br/>
        <w:t>iii. Suppress records;</w:t>
      </w:r>
      <w:r>
        <w:br/>
        <w:t>iv. Deliberately delay disposal of applications, appeals or complaints;</w:t>
      </w:r>
      <w:r>
        <w:br/>
        <w:t>v. Pass non-speaking or unreasoned orders;</w:t>
      </w:r>
      <w:r>
        <w:br/>
        <w:t>vi. Ignore binding provisions of the RTI Act or judicial precedents;</w:t>
      </w:r>
      <w:r>
        <w:br/>
        <w:t>vii. Fail to discharge their statutory duties in a fair, transparent and accountable manner.</w:t>
      </w:r>
    </w:p>
    <w:p w:rsidR="00D14CD2" w:rsidRDefault="00D14CD2" w:rsidP="00886C94">
      <w:pPr>
        <w:pStyle w:val="isselectedend"/>
        <w:jc w:val="both"/>
      </w:pPr>
      <w:r>
        <w:t>h. The State Information Commission should publish periodic performance reports containing details of pendency, disposal, penalties imposed, compliance by public authorities and other measures necessary to strengthen public confidence in the RTI mechanism.</w:t>
      </w:r>
    </w:p>
    <w:p w:rsidR="00D14CD2" w:rsidRDefault="00D14CD2" w:rsidP="00886C94">
      <w:pPr>
        <w:pStyle w:val="isselectedend"/>
        <w:jc w:val="both"/>
      </w:pPr>
      <w:proofErr w:type="spellStart"/>
      <w:r>
        <w:t>i</w:t>
      </w:r>
      <w:proofErr w:type="spellEnd"/>
      <w:r>
        <w:t>. The objective of any future amendment must be to create more informed citizens, reduce corruption, improve transparency, improve accountability of public authorities and make governance more open and responsive to the people, which is the very purpose for which Parliament enacted the RTI Act, 2005.</w:t>
      </w:r>
    </w:p>
    <w:p w:rsidR="00D14CD2" w:rsidRDefault="00D14CD2" w:rsidP="00886C94">
      <w:pPr>
        <w:pStyle w:val="NormalWeb"/>
        <w:jc w:val="both"/>
      </w:pPr>
      <w:r>
        <w:t>j. The entire amendment exercise should be reconsidered from the perspective of the common citizen and not from the perspective of administrative convenience. Any Rule which protects erring officials while making the life of citizens more difficult defeats the spirit, object and purpose of the RTI Act and should not find place in the Rule Book.</w:t>
      </w:r>
    </w:p>
    <w:p w:rsidR="00CF69EE" w:rsidRDefault="00CF69EE" w:rsidP="00CF69EE"/>
    <w:p w:rsidR="00A14A3F" w:rsidRDefault="00A14A3F"/>
    <w:sectPr w:rsidR="00A14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54CC6"/>
    <w:multiLevelType w:val="hybridMultilevel"/>
    <w:tmpl w:val="A6BE5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4174C1"/>
    <w:multiLevelType w:val="hybridMultilevel"/>
    <w:tmpl w:val="926E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EE"/>
    <w:rsid w:val="0007723F"/>
    <w:rsid w:val="00191B1F"/>
    <w:rsid w:val="0048393E"/>
    <w:rsid w:val="006734EE"/>
    <w:rsid w:val="007B33BA"/>
    <w:rsid w:val="00886C94"/>
    <w:rsid w:val="009754D3"/>
    <w:rsid w:val="009A096D"/>
    <w:rsid w:val="00A14A3F"/>
    <w:rsid w:val="00C3355C"/>
    <w:rsid w:val="00CE3318"/>
    <w:rsid w:val="00CF69EE"/>
    <w:rsid w:val="00D14CD2"/>
    <w:rsid w:val="00FD0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7AE6"/>
  <w15:chartTrackingRefBased/>
  <w15:docId w15:val="{14F3225D-FF82-47CA-B2DE-48937D2A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CF69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F69E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6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62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2026-06-23T09:24:00Z</dcterms:created>
  <dcterms:modified xsi:type="dcterms:W3CDTF">2026-06-23T10:03:00Z</dcterms:modified>
</cp:coreProperties>
</file>